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INCLUSÃO DE MEMBRO EM EQUIPE DE TRANSPLANTE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80"/>
        <w:gridCol w:w="8469"/>
      </w:tblGrid>
      <w:tr>
        <w:trPr/>
        <w:tc>
          <w:tcPr>
            <w:tcW w:w="16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6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2"/>
        <w:gridCol w:w="341"/>
        <w:gridCol w:w="332"/>
        <w:gridCol w:w="332"/>
        <w:gridCol w:w="332"/>
        <w:gridCol w:w="333"/>
        <w:gridCol w:w="333"/>
        <w:gridCol w:w="333"/>
        <w:gridCol w:w="338"/>
        <w:gridCol w:w="337"/>
        <w:gridCol w:w="333"/>
        <w:gridCol w:w="333"/>
        <w:gridCol w:w="323"/>
        <w:gridCol w:w="333"/>
        <w:gridCol w:w="333"/>
        <w:gridCol w:w="189"/>
        <w:gridCol w:w="2078"/>
        <w:gridCol w:w="351"/>
        <w:gridCol w:w="533"/>
        <w:gridCol w:w="347"/>
        <w:gridCol w:w="509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45"/>
        <w:gridCol w:w="434"/>
        <w:gridCol w:w="400"/>
        <w:gridCol w:w="563"/>
        <w:gridCol w:w="221"/>
        <w:gridCol w:w="226"/>
        <w:gridCol w:w="224"/>
        <w:gridCol w:w="224"/>
        <w:gridCol w:w="221"/>
        <w:gridCol w:w="222"/>
        <w:gridCol w:w="223"/>
        <w:gridCol w:w="223"/>
        <w:gridCol w:w="233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55"/>
        <w:gridCol w:w="2094"/>
        <w:gridCol w:w="541"/>
        <w:gridCol w:w="2160"/>
        <w:gridCol w:w="764"/>
        <w:gridCol w:w="3693"/>
      </w:tblGrid>
      <w:tr>
        <w:trPr/>
        <w:tc>
          <w:tcPr>
            <w:tcW w:w="85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094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5"/>
        <w:gridCol w:w="1676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tbl>
      <w:tblPr>
        <w:tblW w:w="10122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85"/>
        <w:gridCol w:w="9736"/>
      </w:tblGrid>
      <w:tr>
        <w:trPr/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1. Certidão Negativa de Infrações Éticas </w:t>
            </w:r>
            <w:r>
              <w:rPr>
                <w:rFonts w:ascii="Arial" w:hAnsi="Arial"/>
                <w:sz w:val="20"/>
                <w:szCs w:val="20"/>
              </w:rPr>
              <w:t xml:space="preserve">emitida pelo CRM de cada membro que será incluído </w:t>
            </w:r>
            <w:r>
              <w:rPr>
                <w:rFonts w:cs="Arial" w:ascii="Arial" w:hAnsi="Arial"/>
                <w:sz w:val="20"/>
                <w:szCs w:val="20"/>
              </w:rPr>
              <w:t>na equipe.</w:t>
            </w:r>
          </w:p>
        </w:tc>
      </w:tr>
      <w:tr>
        <w:trPr/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2.Título de Especialização ou Residência de cada membro que será incluído na equipe.</w:t>
            </w:r>
          </w:p>
        </w:tc>
      </w:tr>
      <w:tr>
        <w:trPr/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3. Declaração de capacidade da equipe de </w:t>
            </w:r>
            <w:r>
              <w:rPr>
                <w:rFonts w:ascii="Arial" w:hAnsi="Arial"/>
                <w:sz w:val="20"/>
                <w:szCs w:val="20"/>
              </w:rPr>
              <w:t xml:space="preserve">realizar, de modo concomitante, os procedimentos de </w:t>
            </w:r>
            <w:r>
              <w:rPr>
                <w:rFonts w:cs="Arial" w:ascii="Arial" w:hAnsi="Arial"/>
                <w:sz w:val="20"/>
                <w:szCs w:val="20"/>
              </w:rPr>
              <w:t>retirada e transplante de órgãos.</w:t>
            </w:r>
          </w:p>
        </w:tc>
      </w:tr>
      <w:tr>
        <w:trPr/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4. Check list com o nome dos novos membros que serão incluídos na equipe.</w:t>
            </w:r>
          </w:p>
        </w:tc>
      </w:tr>
      <w:tr>
        <w:trPr/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5. Comprovante de experiência de cada membro que será incluído na equipe.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extosimples"/>
        <w:spacing w:lineRule="auto" w:line="360"/>
        <w:jc w:val="both"/>
        <w:rPr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>(Preenchimento obrigatório de acordo com a Portaria GM/MS nº 4 de 27 setembro de 2017)</w:t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7"/>
        <w:gridCol w:w="8432"/>
        <w:gridCol w:w="196"/>
      </w:tblGrid>
      <w:tr>
        <w:trPr/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1"/>
        <w:gridCol w:w="1803"/>
        <w:gridCol w:w="3306"/>
        <w:gridCol w:w="164"/>
        <w:gridCol w:w="735"/>
        <w:gridCol w:w="180"/>
        <w:gridCol w:w="1056"/>
        <w:gridCol w:w="196"/>
        <w:gridCol w:w="1079"/>
        <w:gridCol w:w="193"/>
        <w:gridCol w:w="1023"/>
        <w:gridCol w:w="195"/>
      </w:tblGrid>
      <w:tr>
        <w:trPr/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32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35" w:type="dxa"/>
            <w:gridSpan w:val="10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35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35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90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657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90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657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  <w:tr>
        <w:trPr/>
        <w:tc>
          <w:tcPr>
            <w:tcW w:w="6189" w:type="dxa"/>
            <w:gridSpan w:val="5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6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Rodap"/>
        <w:jc w:val="center"/>
        <w:rPr>
          <w:sz w:val="20"/>
          <w:szCs w:val="20"/>
        </w:rPr>
      </w:pPr>
      <w:r>
        <w:rPr>
          <w:sz w:val="20"/>
          <w:szCs w:val="20"/>
        </w:rPr>
        <w:t>Avenida Bento Gonçalves 3722 – Fone: (51) 2160-0134</w:t>
      </w:r>
    </w:p>
    <w:p>
      <w:pPr>
        <w:pStyle w:val="Rodap"/>
        <w:jc w:val="center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CEP 9650-001 Porto Alegre/RS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LibreOffice/7.2.5.2$Windows_X86_64 LibreOffice_project/499f9727c189e6ef3471021d6132d4c694f357e5</Application>
  <AppVersion>15.0000</AppVersion>
  <Pages>1</Pages>
  <Words>165</Words>
  <Characters>948</Characters>
  <CharactersWithSpaces>1082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</dc:creator>
  <dc:description/>
  <dc:language>pt-BR</dc:language>
  <cp:lastModifiedBy/>
  <dcterms:modified xsi:type="dcterms:W3CDTF">2025-02-14T15:05:42Z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