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Número de receptores ativos em lista para transplantes no RS:</w:t>
      </w:r>
    </w:p>
    <w:tbl>
      <w:tblPr>
        <w:tblStyle w:val="Tabelacomgrade"/>
        <w:tblW w:w="57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35"/>
        <w:gridCol w:w="1353"/>
        <w:gridCol w:w="1353"/>
        <w:gridCol w:w="1353"/>
      </w:tblGrid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Órgãos/Data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21-05-2021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28-05-2021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04-06-2021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Coração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Córnea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632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640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645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Fígado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143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145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146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Pulmão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113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111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110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Rim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1056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1073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1081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Pâncreas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Pâncreas+Rim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Fígado+Rim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Pulmão+Fígado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73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Esclera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3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f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92c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LibreOffice/5.4.3.2$Windows_X86_64 LibreOffice_project/92a7159f7e4af62137622921e809f8546db437e5</Application>
  <Pages>1</Pages>
  <Words>54</Words>
  <Characters>231</Characters>
  <CharactersWithSpaces>240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2021-06-04T15:55:00Z</dcterms:created>
  <dc:creator>CTXadm</dc:creator>
  <dc:description/>
  <dc:language>pt-BR</dc:language>
  <cp:lastModifiedBy>CTXadm</cp:lastModifiedBy>
  <dcterms:modified xsi:type="dcterms:W3CDTF">2021-06-04T16:02:00Z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