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RESOLUÇÃO Nº 028/21 – CIB / RS</w:t>
      </w:r>
    </w:p>
    <w:p>
      <w:pPr>
        <w:pStyle w:val="Normal"/>
        <w:ind w:firstLine="1701"/>
        <w:jc w:val="both"/>
        <w:rPr>
          <w:rFonts w:ascii="Verdana" w:hAnsi="Verdana" w:cs="Verdana"/>
          <w:sz w:val="24"/>
          <w:szCs w:val="24"/>
          <w:lang w:eastAsia="ar-SA"/>
        </w:rPr>
      </w:pPr>
      <w:r>
        <w:rPr>
          <w:rFonts w:cs="Verdana" w:ascii="Verdana" w:hAnsi="Verdana"/>
          <w:sz w:val="24"/>
          <w:szCs w:val="24"/>
          <w:lang w:eastAsia="ar-SA"/>
        </w:rPr>
      </w:r>
    </w:p>
    <w:p>
      <w:pPr>
        <w:pStyle w:val="Corpodetexto"/>
        <w:jc w:val="left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b/>
          <w:sz w:val="24"/>
          <w:szCs w:val="24"/>
        </w:rPr>
        <w:t>Comissão Intergestores Bipartite/RS</w:t>
      </w:r>
      <w:r>
        <w:rPr>
          <w:rFonts w:ascii="Verdana" w:hAnsi="Verdana"/>
          <w:sz w:val="24"/>
          <w:szCs w:val="24"/>
        </w:rPr>
        <w:t>, no uso de suas atribuições legais, e considerando:</w:t>
      </w:r>
    </w:p>
    <w:p>
      <w:pPr>
        <w:pStyle w:val="Corpodetexto"/>
        <w:ind w:firstLine="170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8080/90, de 19/09/1990, que dispõe sobre as condições para a promoção, proteção e recuperação da saúde, a organização e o funcionamento dos serviços correspondentes e dá outras providências, e o Decreto nº 7.508/11, de 28/06/2011, que a regulamenta;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6.259, de 30/10/1975, que dispõe sobre as ações de Vigilância Epidemiológica e sobre o Programa Nacional de Imunizações (PNI);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13.730, de 08/11/2018, que altera o Art. 14 da Lei 6.259, de 30/10/1975, para considerar infração sanitária a inobservância das obrigações nela estabelecidas;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13.979/20, de 06/02/2020, que dispõe sobre as medidas para enfrentamento da Emergência de Saúde Pública de Importância Internacional (ESPII) decorrente do Coronavírus, responsável pela atual pandemia;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portaria GM/MS nº 356, de 11/03/2020, que regulamenta a operacionalização do disposto na Lei supracitada;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Plano Nacional de Operacionalização da Vacinação contra a COVID-19, como resposta no enfrentamento da doença, tida como ESPII, mediante ações de vacinação nos três níveis de gestão;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Plano Estadual de Vacinação contra a COVID-19 do Rio Grande do Sul, elaborado em consonância com as diretrizes contidas no Plano Nacional de Operacionalização da Vacinação contra a COVID-19;</w:t>
      </w:r>
    </w:p>
    <w:p>
      <w:pPr>
        <w:pStyle w:val="Corpodetexto"/>
        <w:ind w:firstLine="170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envio, pelo Ministério da Saúde, da quinta remessa de 84.200 (oitenta e quatro mil e duzentos) doses da vacina Coronavac/Butantan e 135.000 (centro e trinta e cinco mil) doses da vacina AstraZeneca;</w:t>
      </w:r>
    </w:p>
    <w:p>
      <w:pPr>
        <w:pStyle w:val="Normal"/>
        <w:ind w:firstLine="1701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 pactuação realizada na Reunião Extraordinária da CIB/RS, de 24/02/2021.</w:t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RESOLVE:</w:t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  <w:t>Art. 1º</w:t>
      </w:r>
      <w:r>
        <w:rPr>
          <w:rFonts w:cs="Arial" w:ascii="Verdana" w:hAnsi="Verdana"/>
          <w:b/>
        </w:rPr>
        <w:t xml:space="preserve"> </w:t>
      </w:r>
      <w:r>
        <w:rPr>
          <w:rFonts w:ascii="Verdana" w:hAnsi="Verdana"/>
        </w:rPr>
        <w:t xml:space="preserve">- </w:t>
      </w:r>
      <w:r>
        <w:rPr>
          <w:rFonts w:ascii="Verdana" w:hAnsi="Verdana"/>
          <w:sz w:val="24"/>
          <w:szCs w:val="24"/>
        </w:rPr>
        <w:t>As 84.200 doses da vacina Coronavac/Butantan provenientes desta quinta remessa serão distribuídas aos municípios para aplicação da segunda dose (D2), equivalentes a 100% das doses (D1) enviadas na 3ª remessa e a um quantitativo parcial das doses (D1) repassadas na 4ª remessa.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2º</w:t>
      </w:r>
      <w:r>
        <w:rPr>
          <w:rFonts w:ascii="Verdana" w:hAnsi="Verdana"/>
          <w:sz w:val="24"/>
          <w:szCs w:val="24"/>
        </w:rPr>
        <w:t xml:space="preserve"> - As 135.000 doses da vacina AntraZeneca/Fiocruz provenientes da quinta remessa serão distribuídas para aplicação da D1 (1ª dose do esquema vacinal de duas doses) para a população de idosos de 81 a 84 anos de idade.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§ 1º</w:t>
      </w:r>
      <w:r>
        <w:rPr>
          <w:rFonts w:ascii="Verdana" w:hAnsi="Verdana"/>
          <w:sz w:val="24"/>
          <w:szCs w:val="24"/>
        </w:rPr>
        <w:t xml:space="preserve"> - Os municípios que atingirem 100% do público mencionado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e permanecerem com estoque de vacinas, poderão ampliar a oferta para idosos com idade imediatamente inferior em anos, de forma gradual, ano a ano. Concluído caput, inicia vacinação de 80 anos; concluído, segue para 79 anos, e assim, sucessivamente.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§ 2º - </w:t>
      </w:r>
      <w:r>
        <w:rPr>
          <w:rFonts w:ascii="Verdana" w:hAnsi="Verdana"/>
          <w:sz w:val="24"/>
          <w:szCs w:val="24"/>
        </w:rPr>
        <w:t xml:space="preserve">A distribuição da segunda dose (D2) para o grupo constante no caput será realizada posteriormente, respeitando o intervalo entre as doses (D1 e D2) para este imunobiológico. 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b/>
          <w:sz w:val="24"/>
          <w:szCs w:val="24"/>
        </w:rPr>
        <w:t>Art. 3º</w:t>
      </w:r>
      <w:r>
        <w:rPr>
          <w:rFonts w:cs="Verdana" w:ascii="Verdana" w:hAnsi="Verdana"/>
          <w:sz w:val="24"/>
          <w:szCs w:val="24"/>
        </w:rPr>
        <w:t xml:space="preserve"> - Esta Resolução entrará em vigor na data de sua publicação.</w:t>
      </w:r>
    </w:p>
    <w:p>
      <w:pPr>
        <w:pStyle w:val="Normal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tex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Porto Alegre, 25 de fevereiro de 2021.</w:t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Cabealh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ARITA BERGMANN</w:t>
      </w:r>
    </w:p>
    <w:p>
      <w:pPr>
        <w:pStyle w:val="Cabealho"/>
        <w:jc w:val="center"/>
        <w:rPr/>
      </w:pPr>
      <w:r>
        <w:rPr>
          <w:rFonts w:cs="Verdana" w:ascii="Verdana" w:hAnsi="Verdana"/>
          <w:sz w:val="24"/>
          <w:szCs w:val="24"/>
        </w:rPr>
        <w:t xml:space="preserve">Presidente da Comissão Intergestores Bipartite/RS </w:t>
      </w:r>
    </w:p>
    <w:sectPr>
      <w:headerReference w:type="default" r:id="rId2"/>
      <w:type w:val="nextPage"/>
      <w:pgSz w:w="12240" w:h="15840"/>
      <w:pgMar w:left="1276" w:right="900" w:header="1" w:top="2094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Bitstream Vera Serif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/>
        <w:sz w:val="18"/>
      </w:rPr>
    </w:pPr>
    <w:r>
      <w:rPr/>
      <w:object>
        <v:shape id="ole_rId1" style="width:54.75pt;height:72pt" o:ole="">
          <v:imagedata r:id="rId2" o:title=""/>
        </v:shape>
        <o:OLEObject Type="Embed" ProgID="Word.Picture.8" ShapeID="ole_rId1" DrawAspect="Content" ObjectID="_1802580900" r:id="rId1"/>
      </w:object>
    </w:r>
  </w:p>
  <w:p>
    <w:pPr>
      <w:pStyle w:val="Cabealho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ESTADO DO RIO GRANDE DO SUL</w:t>
    </w:r>
  </w:p>
  <w:p>
    <w:pPr>
      <w:pStyle w:val="Cabealho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 xml:space="preserve">SECRETARIA DA SAÚDE </w:t>
    </w:r>
  </w:p>
  <w:p>
    <w:pPr>
      <w:pStyle w:val="Cabealho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a7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855a74"/>
    <w:pPr>
      <w:keepNext w:val="true"/>
      <w:tabs>
        <w:tab w:val="left" w:pos="0" w:leader="none"/>
      </w:tabs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855a74"/>
    <w:pPr>
      <w:keepNext w:val="true"/>
      <w:tabs>
        <w:tab w:val="left" w:pos="0" w:leader="none"/>
      </w:tabs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55a74"/>
    <w:pPr>
      <w:keepNext w:val="true"/>
      <w:jc w:val="center"/>
      <w:outlineLvl w:val="2"/>
    </w:pPr>
    <w:rPr>
      <w:rFonts w:ascii="Verdana" w:hAnsi="Verdana"/>
      <w:b/>
      <w:sz w:val="24"/>
    </w:rPr>
  </w:style>
  <w:style w:type="paragraph" w:styleId="Ttulo4">
    <w:name w:val="Heading 4"/>
    <w:basedOn w:val="Normal"/>
    <w:next w:val="Normal"/>
    <w:qFormat/>
    <w:rsid w:val="00855a74"/>
    <w:pPr>
      <w:keepNext w:val="true"/>
      <w:suppressAutoHyphens w:val="false"/>
      <w:jc w:val="both"/>
      <w:outlineLvl w:val="3"/>
    </w:pPr>
    <w:rPr>
      <w:rFonts w:ascii="Verdana" w:hAnsi="Verdana"/>
      <w:b/>
      <w:sz w:val="24"/>
    </w:rPr>
  </w:style>
  <w:style w:type="paragraph" w:styleId="Ttulo5">
    <w:name w:val="Heading 5"/>
    <w:basedOn w:val="Normal"/>
    <w:next w:val="Normal"/>
    <w:qFormat/>
    <w:rsid w:val="00855a74"/>
    <w:pPr>
      <w:keepNext w:val="true"/>
      <w:jc w:val="center"/>
      <w:outlineLvl w:val="4"/>
    </w:pPr>
    <w:rPr>
      <w:rFonts w:ascii="Bitstream Vera Serif" w:hAnsi="Bitstream Vera Serif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5a74"/>
    <w:rPr>
      <w:rFonts w:ascii="StarSymbol" w:hAnsi="StarSymbol"/>
    </w:rPr>
  </w:style>
  <w:style w:type="character" w:styleId="WWAbsatzStandardschriftart" w:customStyle="1">
    <w:name w:val="WW-Absatz-Standardschriftart"/>
    <w:qFormat/>
    <w:rsid w:val="00855a74"/>
    <w:rPr/>
  </w:style>
  <w:style w:type="character" w:styleId="WWWW8Num1z0" w:customStyle="1">
    <w:name w:val="WW-WW8Num1z0"/>
    <w:qFormat/>
    <w:rsid w:val="00855a74"/>
    <w:rPr>
      <w:rFonts w:ascii="StarSymbol" w:hAnsi="StarSymbol"/>
    </w:rPr>
  </w:style>
  <w:style w:type="character" w:styleId="WWAbsatzStandardschriftart1" w:customStyle="1">
    <w:name w:val="WW-Absatz-Standardschriftart1"/>
    <w:qFormat/>
    <w:rsid w:val="00855a74"/>
    <w:rPr/>
  </w:style>
  <w:style w:type="character" w:styleId="WWWW8Num1z01" w:customStyle="1">
    <w:name w:val="WW-WW8Num1z01"/>
    <w:qFormat/>
    <w:rsid w:val="00855a74"/>
    <w:rPr>
      <w:rFonts w:ascii="StarSymbol" w:hAnsi="StarSymbol"/>
    </w:rPr>
  </w:style>
  <w:style w:type="character" w:styleId="WWAbsatzStandardschriftart11" w:customStyle="1">
    <w:name w:val="WW-Absatz-Standardschriftart11"/>
    <w:qFormat/>
    <w:rsid w:val="00855a74"/>
    <w:rPr/>
  </w:style>
  <w:style w:type="character" w:styleId="WWFontepargpadro" w:customStyle="1">
    <w:name w:val="WW-Fonte parág. padrão"/>
    <w:qFormat/>
    <w:rsid w:val="00855a74"/>
    <w:rPr/>
  </w:style>
  <w:style w:type="character" w:styleId="CabealhoChar" w:customStyle="1">
    <w:name w:val="Cabeçalho Char"/>
    <w:link w:val="Cabealho"/>
    <w:qFormat/>
    <w:rsid w:val="00fa350d"/>
    <w:rPr>
      <w:rFonts w:ascii="Arial" w:hAnsi="Arial"/>
    </w:rPr>
  </w:style>
  <w:style w:type="character" w:styleId="CorpodetextoChar" w:customStyle="1">
    <w:name w:val="Corpo de texto Char"/>
    <w:basedOn w:val="DefaultParagraphFont"/>
    <w:link w:val="Corpodetexto"/>
    <w:qFormat/>
    <w:rsid w:val="006b4772"/>
    <w:rPr>
      <w:sz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a74"/>
    <w:pPr>
      <w:jc w:val="center"/>
    </w:pPr>
    <w:rPr>
      <w:sz w:val="28"/>
    </w:rPr>
  </w:style>
  <w:style w:type="paragraph" w:styleId="Lista">
    <w:name w:val="List"/>
    <w:basedOn w:val="Corpodetexto"/>
    <w:rsid w:val="00855a74"/>
    <w:pPr/>
    <w:rPr>
      <w:rFonts w:cs="Verdan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5a74"/>
    <w:pPr>
      <w:suppressLineNumbers/>
    </w:pPr>
    <w:rPr>
      <w:rFonts w:cs="Verdana"/>
    </w:rPr>
  </w:style>
  <w:style w:type="paragraph" w:styleId="Caption">
    <w:name w:val="caption"/>
    <w:basedOn w:val="Normal"/>
    <w:qFormat/>
    <w:rsid w:val="00855a74"/>
    <w:pPr>
      <w:suppressLineNumbers/>
      <w:spacing w:before="120" w:after="120"/>
    </w:pPr>
    <w:rPr>
      <w:rFonts w:cs="Verdana"/>
      <w:i/>
      <w:iCs/>
    </w:rPr>
  </w:style>
  <w:style w:type="paragraph" w:styleId="Ttulododocumento">
    <w:name w:val="Title"/>
    <w:basedOn w:val="Normal"/>
    <w:qFormat/>
    <w:rsid w:val="00855a74"/>
    <w:pPr>
      <w:keepNext w:val="true"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TtuloPrincipal" w:customStyle="1">
    <w:name w:val="Título Principal"/>
    <w:basedOn w:val="Normal"/>
    <w:qFormat/>
    <w:rsid w:val="00855a74"/>
    <w:pPr>
      <w:keepNext w:val="true"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Cabealho">
    <w:name w:val="Header"/>
    <w:basedOn w:val="Normal"/>
    <w:link w:val="CabealhoChar"/>
    <w:rsid w:val="00855a74"/>
    <w:pPr>
      <w:tabs>
        <w:tab w:val="center" w:pos="4419" w:leader="none"/>
        <w:tab w:val="right" w:pos="8838" w:leader="none"/>
      </w:tabs>
    </w:pPr>
    <w:rPr>
      <w:rFonts w:ascii="Arial" w:hAnsi="Arial"/>
    </w:rPr>
  </w:style>
  <w:style w:type="paragraph" w:styleId="Corpodetextorecuado">
    <w:name w:val="Body Text Indent"/>
    <w:basedOn w:val="Normal"/>
    <w:rsid w:val="00855a74"/>
    <w:pPr>
      <w:ind w:firstLine="360"/>
    </w:pPr>
    <w:rPr>
      <w:rFonts w:ascii="Arial" w:hAnsi="Arial"/>
      <w:sz w:val="24"/>
    </w:rPr>
  </w:style>
  <w:style w:type="paragraph" w:styleId="Contedodamoldura" w:customStyle="1">
    <w:name w:val="Conteúdo da moldura"/>
    <w:basedOn w:val="Corpodetexto"/>
    <w:qFormat/>
    <w:rsid w:val="00855a74"/>
    <w:pPr/>
    <w:rPr/>
  </w:style>
  <w:style w:type="paragraph" w:styleId="Rodap">
    <w:name w:val="Footer"/>
    <w:basedOn w:val="Normal"/>
    <w:rsid w:val="00855a74"/>
    <w:pPr>
      <w:tabs>
        <w:tab w:val="center" w:pos="4419" w:leader="none"/>
        <w:tab w:val="right" w:pos="8838" w:leader="none"/>
      </w:tabs>
    </w:pPr>
    <w:rPr/>
  </w:style>
  <w:style w:type="paragraph" w:styleId="Contedodatabela" w:customStyle="1">
    <w:name w:val="Conteúdo da tabela"/>
    <w:basedOn w:val="Normal"/>
    <w:qFormat/>
    <w:rsid w:val="00855a74"/>
    <w:pPr>
      <w:suppressAutoHyphens w:val="false"/>
    </w:pPr>
    <w:rPr>
      <w:sz w:val="24"/>
    </w:rPr>
  </w:style>
  <w:style w:type="paragraph" w:styleId="Ttulodatabela" w:customStyle="1">
    <w:name w:val="Título da tabela"/>
    <w:basedOn w:val="Contedodatabela"/>
    <w:qFormat/>
    <w:rsid w:val="00855a74"/>
    <w:pPr>
      <w:jc w:val="center"/>
    </w:pPr>
    <w:rPr>
      <w:b/>
      <w:i/>
    </w:rPr>
  </w:style>
  <w:style w:type="paragraph" w:styleId="NormalWeb">
    <w:name w:val="Normal (Web)"/>
    <w:basedOn w:val="Normal"/>
    <w:qFormat/>
    <w:rsid w:val="00f956c3"/>
    <w:pPr>
      <w:suppressAutoHyphens w:val="false"/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semiHidden/>
    <w:qFormat/>
    <w:rsid w:val="005f2b2c"/>
    <w:pPr/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71a31"/>
    <w:pPr>
      <w:suppressAutoHyphens w:val="false"/>
      <w:spacing w:beforeAutospacing="1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d44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LibreOffice/5.4.3.2$Windows_X86_64 LibreOffice_project/92a7159f7e4af62137622921e809f8546db437e5</Application>
  <Pages>2</Pages>
  <Words>454</Words>
  <Characters>2432</Characters>
  <CharactersWithSpaces>2871</CharactersWithSpaces>
  <Paragraphs>24</Paragraphs>
  <Company>cacd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2021-02-25T14:24:00Z</dcterms:created>
  <dc:creator>CRASS</dc:creator>
  <dc:description/>
  <dc:language>pt-BR</dc:language>
  <cp:lastModifiedBy>Serenita Maria Poggio Devantier Vieira</cp:lastModifiedBy>
  <cp:lastPrinted>2021-02-25T15:19:00Z</cp:lastPrinted>
  <dcterms:modified xsi:type="dcterms:W3CDTF">2021-02-25T15:21:00Z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cacd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